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Twilio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001-37806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26-2574840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9" w:lineRule="exact"/>
        <w:rPr>
          <w:sz w:val="24"/>
          <w:szCs w:val="24"/>
          <w:color w:val="auto"/>
        </w:rPr>
      </w:pPr>
    </w:p>
    <w:p>
      <w:pPr>
        <w:jc w:val="center"/>
        <w:ind w:right="736"/>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101 Spear Street, First Floor</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San Francisco, California 94105</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(Zip Code)</w:t>
      </w:r>
    </w:p>
    <w:p>
      <w:pPr>
        <w:sectPr>
          <w:pgSz w:w="11900" w:h="16838" w:orient="portrait"/>
          <w:cols w:equalWidth="0" w:num="1">
            <w:col w:w="11024"/>
          </w:cols>
          <w:pgMar w:left="436" w:top="368" w:right="439" w:bottom="1440" w:gutter="0" w:footer="0" w:header="0"/>
          <w:type w:val="continuous"/>
        </w:sectPr>
      </w:pPr>
    </w:p>
    <w:p>
      <w:pPr>
        <w:spacing w:after="0" w:line="203" w:lineRule="exact"/>
        <w:rPr>
          <w:sz w:val="24"/>
          <w:szCs w:val="24"/>
          <w:color w:val="auto"/>
        </w:rPr>
      </w:pPr>
    </w:p>
    <w:p>
      <w:pPr>
        <w:ind w:left="4944"/>
        <w:spacing w:after="0"/>
        <w:rPr>
          <w:sz w:val="20"/>
          <w:szCs w:val="20"/>
          <w:color w:val="auto"/>
        </w:rPr>
      </w:pPr>
      <w:r>
        <w:rPr>
          <w:rFonts w:ascii="Arial" w:cs="Arial" w:eastAsia="Arial" w:hAnsi="Arial"/>
          <w:sz w:val="18"/>
          <w:szCs w:val="18"/>
          <w:b w:val="1"/>
          <w:bCs w:val="1"/>
          <w:color w:val="auto"/>
        </w:rPr>
        <w:t>(415) 390-2337</w:t>
      </w:r>
    </w:p>
    <w:p>
      <w:pPr>
        <w:spacing w:after="0" w:line="27" w:lineRule="exact"/>
        <w:rPr>
          <w:sz w:val="24"/>
          <w:szCs w:val="24"/>
          <w:color w:val="auto"/>
        </w:rPr>
      </w:pPr>
    </w:p>
    <w:p>
      <w:pPr>
        <w:ind w:left="3544"/>
        <w:spacing w:after="0"/>
        <w:rPr>
          <w:sz w:val="20"/>
          <w:szCs w:val="20"/>
          <w:color w:val="auto"/>
        </w:rPr>
      </w:pPr>
      <w:r>
        <w:rPr>
          <w:rFonts w:ascii="Arial" w:cs="Arial" w:eastAsia="Arial" w:hAnsi="Arial"/>
          <w:sz w:val="16"/>
          <w:szCs w:val="16"/>
          <w:b w:val="1"/>
          <w:bCs w:val="1"/>
          <w:color w:val="auto"/>
        </w:rPr>
        <w:t>Registrant’s telephone number, including area</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code</w:t>
      </w:r>
    </w:p>
    <w:p>
      <w:pPr>
        <w:spacing w:after="0" w:line="229" w:lineRule="exact"/>
        <w:rPr>
          <w:sz w:val="24"/>
          <w:szCs w:val="24"/>
          <w:color w:val="auto"/>
        </w:rPr>
      </w:pPr>
    </w:p>
    <w:p>
      <w:pPr>
        <w:sectPr>
          <w:pgSz w:w="11900" w:h="16838" w:orient="portrait"/>
          <w:cols w:equalWidth="0" w:num="2">
            <w:col w:w="7084" w:space="40"/>
            <w:col w:w="3900"/>
          </w:cols>
          <w:pgMar w:left="436" w:top="368" w:right="439" w:bottom="1440" w:gutter="0" w:footer="0" w:header="0"/>
          <w:type w:val="continuous"/>
        </w:sectPr>
      </w:pPr>
    </w:p>
    <w:p>
      <w:pPr>
        <w:spacing w:after="0" w:line="3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TWLO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Twilio Inc. (the “</w:t>
      </w:r>
      <w:r>
        <w:rPr>
          <w:rFonts w:ascii="Arial" w:cs="Arial" w:eastAsia="Arial" w:hAnsi="Arial"/>
          <w:sz w:val="18"/>
          <w:szCs w:val="18"/>
          <w:u w:val="single" w:color="auto"/>
          <w:color w:val="auto"/>
        </w:rPr>
        <w:t>Company</w:t>
      </w:r>
      <w:r>
        <w:rPr>
          <w:rFonts w:ascii="Arial" w:cs="Arial" w:eastAsia="Arial" w:hAnsi="Arial"/>
          <w:sz w:val="18"/>
          <w:szCs w:val="18"/>
          <w:color w:val="auto"/>
        </w:rPr>
        <w:t>”) announces that it preliminarily expects that the Company’s total revenue for the quarter ended September 30, 2020 will be ahead of the Company’s previously issued guidance of $401 million to $406 million. The Company’s actual results could differ from that stated in this forward-looking statement.</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furnished under this Item 2.02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ectPr>
          <w:pgSz w:w="11900" w:h="16838" w:orient="portrait"/>
          <w:cols w:equalWidth="0" w:num="1">
            <w:col w:w="10960"/>
          </w:cols>
          <w:pgMar w:left="440" w:top="297" w:right="499" w:bottom="1440" w:gutter="0" w:footer="0" w:header="0"/>
        </w:sectPr>
      </w:pPr>
    </w:p>
    <w:bookmarkStart w:id="2" w:name="page3"/>
    <w:bookmarkEnd w:id="2"/>
    <w:p>
      <w:pPr>
        <w:jc w:val="center"/>
        <w:ind w:right="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 2020</w:t>
      </w:r>
    </w:p>
    <w:p>
      <w:pPr>
        <w:spacing w:after="0" w:line="248"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TWILIO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Khozema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Khozema Shipchandler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60"/>
      </w:cols>
      <w:pgMar w:left="88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2020-10-01T15:03:56Z</dcterms:created>
  <dcterms:modified xsi:type="dcterms:W3CDTF">2020-10-01T15:03:56Z</dcterms:modified>
</cp:coreProperties>
</file>